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4C" w:rsidRDefault="00081190" w:rsidP="00081190">
      <w:pPr>
        <w:jc w:val="center"/>
        <w:rPr>
          <w:b/>
          <w:sz w:val="36"/>
          <w:szCs w:val="36"/>
        </w:rPr>
      </w:pPr>
      <w:r w:rsidRPr="00081190">
        <w:rPr>
          <w:b/>
          <w:sz w:val="36"/>
          <w:szCs w:val="36"/>
        </w:rPr>
        <w:t xml:space="preserve">LONGHOUGHTON C OF E FIRST SCHOOL </w:t>
      </w:r>
    </w:p>
    <w:p w:rsidR="00962435" w:rsidRDefault="00081190" w:rsidP="00081190">
      <w:pPr>
        <w:jc w:val="center"/>
        <w:rPr>
          <w:b/>
          <w:sz w:val="36"/>
          <w:szCs w:val="36"/>
        </w:rPr>
      </w:pPr>
      <w:r w:rsidRPr="00081190">
        <w:rPr>
          <w:b/>
          <w:sz w:val="36"/>
          <w:szCs w:val="36"/>
        </w:rPr>
        <w:t>GOVERNOR’S VISIT REPORT – INCLUSION COMMITTEE</w:t>
      </w:r>
    </w:p>
    <w:p w:rsidR="00081190" w:rsidRDefault="00081190" w:rsidP="00081190">
      <w:pPr>
        <w:jc w:val="center"/>
        <w:rPr>
          <w:b/>
          <w:sz w:val="36"/>
          <w:szCs w:val="36"/>
        </w:rPr>
      </w:pPr>
    </w:p>
    <w:p w:rsidR="00081190" w:rsidRDefault="00081190" w:rsidP="00081190">
      <w:pPr>
        <w:rPr>
          <w:sz w:val="28"/>
          <w:szCs w:val="28"/>
        </w:rPr>
      </w:pPr>
      <w:r w:rsidRPr="00081190">
        <w:rPr>
          <w:b/>
          <w:sz w:val="32"/>
          <w:szCs w:val="32"/>
        </w:rPr>
        <w:t>Date of Visit</w:t>
      </w:r>
      <w:r>
        <w:rPr>
          <w:b/>
          <w:sz w:val="32"/>
          <w:szCs w:val="32"/>
        </w:rPr>
        <w:t xml:space="preserve">: </w:t>
      </w:r>
      <w:r>
        <w:rPr>
          <w:b/>
          <w:sz w:val="28"/>
          <w:szCs w:val="28"/>
        </w:rPr>
        <w:t xml:space="preserve"> </w:t>
      </w:r>
      <w:r w:rsidRPr="00081190">
        <w:rPr>
          <w:sz w:val="28"/>
          <w:szCs w:val="28"/>
        </w:rPr>
        <w:t>Wednesday 25</w:t>
      </w:r>
      <w:r w:rsidRPr="00081190">
        <w:rPr>
          <w:sz w:val="28"/>
          <w:szCs w:val="28"/>
          <w:vertAlign w:val="superscript"/>
        </w:rPr>
        <w:t>th</w:t>
      </w:r>
      <w:r w:rsidRPr="00081190">
        <w:rPr>
          <w:sz w:val="28"/>
          <w:szCs w:val="28"/>
        </w:rPr>
        <w:t xml:space="preserve"> November 2015</w:t>
      </w:r>
    </w:p>
    <w:p w:rsidR="00081190" w:rsidRDefault="00081190" w:rsidP="00081190">
      <w:pPr>
        <w:rPr>
          <w:sz w:val="28"/>
          <w:szCs w:val="28"/>
        </w:rPr>
      </w:pPr>
      <w:r w:rsidRPr="00081190">
        <w:rPr>
          <w:b/>
          <w:sz w:val="32"/>
          <w:szCs w:val="32"/>
        </w:rPr>
        <w:t>Visiting Governors</w:t>
      </w:r>
      <w:r>
        <w:rPr>
          <w:sz w:val="28"/>
          <w:szCs w:val="28"/>
        </w:rPr>
        <w:t>: Sarah Dyson, Nicola Threlfall</w:t>
      </w:r>
    </w:p>
    <w:p w:rsidR="00081190" w:rsidRDefault="00081190" w:rsidP="00081190">
      <w:pPr>
        <w:rPr>
          <w:sz w:val="28"/>
          <w:szCs w:val="28"/>
        </w:rPr>
      </w:pPr>
    </w:p>
    <w:p w:rsidR="00081190" w:rsidRDefault="00081190" w:rsidP="00081190">
      <w:pPr>
        <w:rPr>
          <w:sz w:val="28"/>
          <w:szCs w:val="28"/>
        </w:rPr>
      </w:pPr>
      <w:r w:rsidRPr="00081190">
        <w:rPr>
          <w:b/>
          <w:sz w:val="32"/>
          <w:szCs w:val="32"/>
        </w:rPr>
        <w:t>Staff: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Tracey Critchlow, Liz Carr</w:t>
      </w:r>
    </w:p>
    <w:p w:rsidR="00081190" w:rsidRDefault="00081190" w:rsidP="00081190">
      <w:pPr>
        <w:rPr>
          <w:sz w:val="28"/>
          <w:szCs w:val="28"/>
        </w:rPr>
      </w:pPr>
    </w:p>
    <w:p w:rsidR="00081190" w:rsidRDefault="00081190" w:rsidP="00081190">
      <w:pPr>
        <w:rPr>
          <w:b/>
          <w:sz w:val="32"/>
          <w:szCs w:val="32"/>
        </w:rPr>
      </w:pPr>
      <w:r w:rsidRPr="00081190">
        <w:rPr>
          <w:b/>
          <w:sz w:val="32"/>
          <w:szCs w:val="32"/>
        </w:rPr>
        <w:t>Agenda</w:t>
      </w:r>
      <w:r>
        <w:rPr>
          <w:b/>
          <w:sz w:val="32"/>
          <w:szCs w:val="32"/>
        </w:rPr>
        <w:t>:</w:t>
      </w:r>
    </w:p>
    <w:p w:rsidR="00081190" w:rsidRPr="00081190" w:rsidRDefault="00081190" w:rsidP="0008119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Review last report and recommendations.</w:t>
      </w:r>
    </w:p>
    <w:p w:rsidR="00081190" w:rsidRPr="003653FF" w:rsidRDefault="00081190" w:rsidP="0008119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Review new SEND Policy.</w:t>
      </w:r>
    </w:p>
    <w:p w:rsidR="003653FF" w:rsidRPr="003653FF" w:rsidRDefault="003653FF" w:rsidP="0008119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Review updated Information Report for the school website.</w:t>
      </w:r>
    </w:p>
    <w:p w:rsidR="003653FF" w:rsidRPr="003653FF" w:rsidRDefault="003653FF" w:rsidP="0008119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Review Monitoring and Evaluation Policy.</w:t>
      </w:r>
    </w:p>
    <w:p w:rsidR="003653FF" w:rsidRPr="003653FF" w:rsidRDefault="003653FF" w:rsidP="0008119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Review Leave of Absence Policy.</w:t>
      </w:r>
    </w:p>
    <w:p w:rsidR="003653FF" w:rsidRPr="00A82A58" w:rsidRDefault="003653FF" w:rsidP="003653F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653FF">
        <w:rPr>
          <w:sz w:val="28"/>
          <w:szCs w:val="28"/>
        </w:rPr>
        <w:t>Recommendations.</w:t>
      </w:r>
    </w:p>
    <w:p w:rsidR="00A82A58" w:rsidRDefault="00A82A58" w:rsidP="00A82A58">
      <w:pPr>
        <w:rPr>
          <w:b/>
          <w:sz w:val="32"/>
          <w:szCs w:val="32"/>
        </w:rPr>
      </w:pPr>
    </w:p>
    <w:p w:rsidR="00A82A58" w:rsidRDefault="00A82A58" w:rsidP="003F2B2C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Review last report and recommendations</w:t>
      </w:r>
    </w:p>
    <w:p w:rsidR="00A82A58" w:rsidRDefault="00A82A58" w:rsidP="00A82A5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The new Home School Agreement has been completed, sent out to parents/carers and all have been returned to school.</w:t>
      </w:r>
    </w:p>
    <w:p w:rsidR="00CA5921" w:rsidRDefault="00CA5921" w:rsidP="00A82A5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The Headteacher’s Report in Standards giving more detailed information on how Pupil Premium Money is spent has been completed.</w:t>
      </w:r>
    </w:p>
    <w:p w:rsidR="00CA5921" w:rsidRDefault="00CA5921" w:rsidP="00A82A5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 sentence is now added to all Governor Reports to state that the needs of all SEND children are being met.</w:t>
      </w:r>
    </w:p>
    <w:p w:rsidR="00CA5921" w:rsidRDefault="00CA5921" w:rsidP="00CA5921">
      <w:pPr>
        <w:rPr>
          <w:sz w:val="32"/>
          <w:szCs w:val="32"/>
        </w:rPr>
      </w:pPr>
    </w:p>
    <w:p w:rsidR="00CA5921" w:rsidRPr="003F2B2C" w:rsidRDefault="00CA5921" w:rsidP="00D254FA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F2B2C">
        <w:rPr>
          <w:b/>
          <w:sz w:val="32"/>
          <w:szCs w:val="32"/>
        </w:rPr>
        <w:t>Review new SEND Policy</w:t>
      </w:r>
    </w:p>
    <w:p w:rsidR="00CA5921" w:rsidRDefault="00D71EB0" w:rsidP="00D71EB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new SEND (Special Educational Needs and Disability) Policy has replaced the old SEN Policy, to incorporate children and young people with disabilities</w:t>
      </w:r>
      <w:r w:rsidR="00623869">
        <w:rPr>
          <w:sz w:val="32"/>
          <w:szCs w:val="32"/>
        </w:rPr>
        <w:t>, aged 0 - 25</w:t>
      </w:r>
      <w:r>
        <w:rPr>
          <w:sz w:val="32"/>
          <w:szCs w:val="32"/>
        </w:rPr>
        <w:t>.</w:t>
      </w:r>
    </w:p>
    <w:p w:rsidR="009D583C" w:rsidRDefault="009D583C" w:rsidP="009D583C">
      <w:pPr>
        <w:pStyle w:val="ListParagraph"/>
        <w:ind w:left="1440"/>
        <w:rPr>
          <w:sz w:val="32"/>
          <w:szCs w:val="32"/>
        </w:rPr>
      </w:pPr>
    </w:p>
    <w:p w:rsidR="00623869" w:rsidRDefault="00623869" w:rsidP="00D71EB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One major change to the policy is th</w:t>
      </w:r>
      <w:r w:rsidR="00E0062D">
        <w:rPr>
          <w:sz w:val="32"/>
          <w:szCs w:val="32"/>
        </w:rPr>
        <w:t xml:space="preserve">at </w:t>
      </w:r>
      <w:r>
        <w:rPr>
          <w:sz w:val="32"/>
          <w:szCs w:val="32"/>
        </w:rPr>
        <w:t>a child</w:t>
      </w:r>
      <w:r w:rsidR="00E0062D">
        <w:rPr>
          <w:sz w:val="32"/>
          <w:szCs w:val="32"/>
        </w:rPr>
        <w:t xml:space="preserve"> with more complex needs will no longer</w:t>
      </w:r>
      <w:r>
        <w:rPr>
          <w:sz w:val="32"/>
          <w:szCs w:val="32"/>
        </w:rPr>
        <w:t xml:space="preserve"> hav</w:t>
      </w:r>
      <w:r w:rsidR="00E0062D">
        <w:rPr>
          <w:sz w:val="32"/>
          <w:szCs w:val="32"/>
        </w:rPr>
        <w:t>e</w:t>
      </w:r>
      <w:r>
        <w:rPr>
          <w:sz w:val="32"/>
          <w:szCs w:val="32"/>
        </w:rPr>
        <w:t xml:space="preserve"> a </w:t>
      </w:r>
      <w:r w:rsidR="00E0062D">
        <w:rPr>
          <w:sz w:val="32"/>
          <w:szCs w:val="32"/>
        </w:rPr>
        <w:t>S</w:t>
      </w:r>
      <w:r>
        <w:rPr>
          <w:sz w:val="32"/>
          <w:szCs w:val="32"/>
        </w:rPr>
        <w:t xml:space="preserve">tatement of </w:t>
      </w:r>
      <w:r w:rsidR="00E0062D">
        <w:rPr>
          <w:sz w:val="32"/>
          <w:szCs w:val="32"/>
        </w:rPr>
        <w:t>E</w:t>
      </w:r>
      <w:r>
        <w:rPr>
          <w:sz w:val="32"/>
          <w:szCs w:val="32"/>
        </w:rPr>
        <w:t xml:space="preserve">ducational </w:t>
      </w:r>
      <w:r w:rsidR="00E0062D">
        <w:rPr>
          <w:sz w:val="32"/>
          <w:szCs w:val="32"/>
        </w:rPr>
        <w:t>N</w:t>
      </w:r>
      <w:r>
        <w:rPr>
          <w:sz w:val="32"/>
          <w:szCs w:val="32"/>
        </w:rPr>
        <w:t>eeds</w:t>
      </w:r>
      <w:r w:rsidR="00E0062D">
        <w:rPr>
          <w:sz w:val="32"/>
          <w:szCs w:val="32"/>
        </w:rPr>
        <w:t xml:space="preserve"> but instead will have</w:t>
      </w:r>
      <w:r>
        <w:rPr>
          <w:sz w:val="32"/>
          <w:szCs w:val="32"/>
        </w:rPr>
        <w:t xml:space="preserve"> a  EHC</w:t>
      </w:r>
      <w:r w:rsidR="00E0062D">
        <w:rPr>
          <w:sz w:val="32"/>
          <w:szCs w:val="32"/>
        </w:rPr>
        <w:t xml:space="preserve"> Plan</w:t>
      </w:r>
      <w:r>
        <w:rPr>
          <w:sz w:val="32"/>
          <w:szCs w:val="32"/>
        </w:rPr>
        <w:t xml:space="preserve"> (Education, Health and Care </w:t>
      </w:r>
      <w:r w:rsidR="00E0062D">
        <w:rPr>
          <w:sz w:val="32"/>
          <w:szCs w:val="32"/>
        </w:rPr>
        <w:t>Plan</w:t>
      </w:r>
      <w:r>
        <w:rPr>
          <w:sz w:val="32"/>
          <w:szCs w:val="32"/>
        </w:rPr>
        <w:t>)</w:t>
      </w:r>
    </w:p>
    <w:p w:rsidR="00E0062D" w:rsidRDefault="00E0062D" w:rsidP="00D71EB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views of the children</w:t>
      </w:r>
      <w:r w:rsidR="00090853">
        <w:rPr>
          <w:sz w:val="32"/>
          <w:szCs w:val="32"/>
        </w:rPr>
        <w:t xml:space="preserve"> are especially</w:t>
      </w:r>
      <w:r>
        <w:rPr>
          <w:sz w:val="32"/>
          <w:szCs w:val="32"/>
        </w:rPr>
        <w:t xml:space="preserve"> important and they will have the opportunity </w:t>
      </w:r>
      <w:r w:rsidR="009D583C">
        <w:rPr>
          <w:sz w:val="32"/>
          <w:szCs w:val="32"/>
        </w:rPr>
        <w:t>to be involved with their EHA (Early Help Assessment)</w:t>
      </w:r>
      <w:r w:rsidR="00E8779B">
        <w:rPr>
          <w:sz w:val="32"/>
          <w:szCs w:val="32"/>
        </w:rPr>
        <w:t xml:space="preserve">. </w:t>
      </w:r>
      <w:bookmarkStart w:id="0" w:name="_GoBack"/>
      <w:bookmarkEnd w:id="0"/>
      <w:r w:rsidR="009D583C">
        <w:rPr>
          <w:sz w:val="32"/>
          <w:szCs w:val="32"/>
        </w:rPr>
        <w:t>They will be made aware of their targets and will help to review them</w:t>
      </w:r>
      <w:r w:rsidR="00D472FB">
        <w:rPr>
          <w:sz w:val="32"/>
          <w:szCs w:val="32"/>
        </w:rPr>
        <w:t>, if able</w:t>
      </w:r>
      <w:r w:rsidR="009D583C">
        <w:rPr>
          <w:sz w:val="32"/>
          <w:szCs w:val="32"/>
        </w:rPr>
        <w:t>.</w:t>
      </w:r>
    </w:p>
    <w:p w:rsidR="00D71EB0" w:rsidRDefault="00D71EB0" w:rsidP="00D71EB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It was noted that SEBD (Social, Emotional &amp; Behaviour Difficulties) has been changed to SEMHD (Social, Emotional &amp; Mental Health Difficulties) We were concerned that there was no longer an area covering challenging behaviour, however, it is incorporated in SEMHD and can be found in Appendix 1</w:t>
      </w:r>
      <w:r w:rsidR="00623869">
        <w:rPr>
          <w:sz w:val="32"/>
          <w:szCs w:val="32"/>
        </w:rPr>
        <w:t>, point 6.32</w:t>
      </w:r>
    </w:p>
    <w:p w:rsidR="007F2565" w:rsidRDefault="007F2565" w:rsidP="007F2565">
      <w:pPr>
        <w:rPr>
          <w:sz w:val="32"/>
          <w:szCs w:val="32"/>
        </w:rPr>
      </w:pPr>
    </w:p>
    <w:p w:rsidR="007F2565" w:rsidRPr="007F2565" w:rsidRDefault="007F2565" w:rsidP="003F2B2C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Review updated Information Report for the school website</w:t>
      </w:r>
    </w:p>
    <w:p w:rsidR="00623869" w:rsidRDefault="007F2565" w:rsidP="00D71EB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SEND Information Report is the new name, for what was previously known as Local Offer.</w:t>
      </w:r>
    </w:p>
    <w:p w:rsidR="007F2565" w:rsidRDefault="007F2565" w:rsidP="00D71EB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It was noted that the Breakfast and After School Care provision is now run by 4Children Ltd, since 1.10.15.</w:t>
      </w:r>
    </w:p>
    <w:p w:rsidR="007F2565" w:rsidRDefault="007F2565" w:rsidP="007F2565">
      <w:pPr>
        <w:rPr>
          <w:sz w:val="32"/>
          <w:szCs w:val="32"/>
        </w:rPr>
      </w:pPr>
    </w:p>
    <w:p w:rsidR="007F2565" w:rsidRPr="00D254FA" w:rsidRDefault="007F2565" w:rsidP="003F2B2C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</w:t>
      </w:r>
      <w:r w:rsidR="003F2B2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ew the Monitoring and Evaluation Policies</w:t>
      </w:r>
    </w:p>
    <w:p w:rsidR="00D254FA" w:rsidRPr="00820CB8" w:rsidRDefault="00D254FA" w:rsidP="00D254FA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Both the School and Governing Body Monitoring and Evaluation policies were read and agreed.</w:t>
      </w:r>
    </w:p>
    <w:p w:rsidR="00820CB8" w:rsidRDefault="00820CB8" w:rsidP="00820C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820CB8" w:rsidRDefault="00820CB8" w:rsidP="00820CB8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Review the Leave of Absence policy</w:t>
      </w:r>
    </w:p>
    <w:p w:rsidR="00820CB8" w:rsidRDefault="00820CB8" w:rsidP="00820CB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820CB8">
        <w:rPr>
          <w:sz w:val="32"/>
          <w:szCs w:val="32"/>
        </w:rPr>
        <w:t>The Leave of Absence Policy wa</w:t>
      </w:r>
      <w:r>
        <w:rPr>
          <w:sz w:val="32"/>
          <w:szCs w:val="32"/>
        </w:rPr>
        <w:t>s read and agreed.</w:t>
      </w:r>
    </w:p>
    <w:p w:rsidR="00820CB8" w:rsidRDefault="00820CB8" w:rsidP="00820CB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Clarify if leave is paid or unpaid for IVF Treatment</w:t>
      </w:r>
      <w:r w:rsidR="006A3673">
        <w:rPr>
          <w:sz w:val="32"/>
          <w:szCs w:val="32"/>
        </w:rPr>
        <w:t>.</w:t>
      </w:r>
    </w:p>
    <w:p w:rsidR="006A3673" w:rsidRPr="00820CB8" w:rsidRDefault="006A3673" w:rsidP="006A3673">
      <w:pPr>
        <w:pStyle w:val="ListParagraph"/>
        <w:ind w:left="1800"/>
        <w:rPr>
          <w:sz w:val="32"/>
          <w:szCs w:val="32"/>
        </w:rPr>
      </w:pPr>
    </w:p>
    <w:p w:rsidR="00820CB8" w:rsidRDefault="006A3673" w:rsidP="00820CB8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Recommendations</w:t>
      </w:r>
    </w:p>
    <w:p w:rsidR="00717EF9" w:rsidRDefault="00717EF9" w:rsidP="00597DB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Find out if leave is paid or unpaid, when a member of staff is having IVF treatment.</w:t>
      </w:r>
    </w:p>
    <w:p w:rsidR="006A3673" w:rsidRDefault="009C4799" w:rsidP="00597DB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Make agreed amendments to the relevant policies; these were purely</w:t>
      </w:r>
      <w:r w:rsidR="00CD049F">
        <w:rPr>
          <w:sz w:val="32"/>
          <w:szCs w:val="32"/>
        </w:rPr>
        <w:t xml:space="preserve"> minor typing errors. </w:t>
      </w:r>
    </w:p>
    <w:p w:rsidR="009C4799" w:rsidRDefault="009C4799" w:rsidP="00597DB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Ensure that a sentence, regarding</w:t>
      </w:r>
      <w:r w:rsidR="00ED0D5F">
        <w:rPr>
          <w:sz w:val="32"/>
          <w:szCs w:val="32"/>
        </w:rPr>
        <w:t xml:space="preserve"> SEND, </w:t>
      </w:r>
      <w:r>
        <w:rPr>
          <w:sz w:val="32"/>
          <w:szCs w:val="32"/>
        </w:rPr>
        <w:t xml:space="preserve">is added to all Governor Reports. </w:t>
      </w:r>
    </w:p>
    <w:p w:rsidR="00ED0D5F" w:rsidRDefault="00ED0D5F" w:rsidP="00597DB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Allow additional time for Liz Carr, the current SENDCO, to make transitional arrangements</w:t>
      </w:r>
      <w:r w:rsidR="00C85D09">
        <w:rPr>
          <w:sz w:val="32"/>
          <w:szCs w:val="32"/>
        </w:rPr>
        <w:t xml:space="preserve"> in order to hand over to a new SENDCO, on her retirement.</w:t>
      </w:r>
    </w:p>
    <w:p w:rsidR="00C85D09" w:rsidRDefault="00C85D09" w:rsidP="00C85D09">
      <w:pPr>
        <w:rPr>
          <w:sz w:val="32"/>
          <w:szCs w:val="32"/>
        </w:rPr>
      </w:pPr>
    </w:p>
    <w:p w:rsidR="00C85D09" w:rsidRDefault="00C85D09" w:rsidP="00C85D09">
      <w:pPr>
        <w:rPr>
          <w:sz w:val="32"/>
          <w:szCs w:val="32"/>
        </w:rPr>
      </w:pPr>
    </w:p>
    <w:p w:rsidR="009E0524" w:rsidRDefault="00C85D09" w:rsidP="00C85D09">
      <w:pPr>
        <w:rPr>
          <w:sz w:val="32"/>
          <w:szCs w:val="32"/>
        </w:rPr>
      </w:pPr>
      <w:r>
        <w:rPr>
          <w:sz w:val="32"/>
          <w:szCs w:val="32"/>
        </w:rPr>
        <w:t>May we take this opportunity to thank Tracey</w:t>
      </w:r>
      <w:r w:rsidR="008D2185">
        <w:rPr>
          <w:sz w:val="32"/>
          <w:szCs w:val="32"/>
        </w:rPr>
        <w:t xml:space="preserve"> Critchlow</w:t>
      </w:r>
      <w:r>
        <w:rPr>
          <w:sz w:val="32"/>
          <w:szCs w:val="32"/>
        </w:rPr>
        <w:t xml:space="preserve"> and Liz</w:t>
      </w:r>
      <w:r w:rsidR="008D2185">
        <w:rPr>
          <w:sz w:val="32"/>
          <w:szCs w:val="32"/>
        </w:rPr>
        <w:t xml:space="preserve"> Carr</w:t>
      </w:r>
      <w:r>
        <w:rPr>
          <w:sz w:val="32"/>
          <w:szCs w:val="32"/>
        </w:rPr>
        <w:t xml:space="preserve"> for their time</w:t>
      </w:r>
      <w:r w:rsidR="008D2185">
        <w:rPr>
          <w:sz w:val="32"/>
          <w:szCs w:val="32"/>
        </w:rPr>
        <w:t>, to discuss Inclusion</w:t>
      </w:r>
      <w:r w:rsidR="009E0524">
        <w:rPr>
          <w:sz w:val="32"/>
          <w:szCs w:val="32"/>
        </w:rPr>
        <w:t xml:space="preserve">. </w:t>
      </w:r>
    </w:p>
    <w:p w:rsidR="009E0524" w:rsidRDefault="009E0524" w:rsidP="00C85D09">
      <w:pPr>
        <w:rPr>
          <w:sz w:val="32"/>
          <w:szCs w:val="32"/>
        </w:rPr>
      </w:pPr>
    </w:p>
    <w:p w:rsidR="008D2185" w:rsidRDefault="00C85D09" w:rsidP="00C85D09">
      <w:pPr>
        <w:rPr>
          <w:sz w:val="32"/>
          <w:szCs w:val="32"/>
        </w:rPr>
      </w:pPr>
      <w:r>
        <w:rPr>
          <w:sz w:val="32"/>
          <w:szCs w:val="32"/>
        </w:rPr>
        <w:t xml:space="preserve">Additionally, may we say a huge thank you to Liz Carr for her hard work </w:t>
      </w:r>
      <w:r w:rsidR="008D2185">
        <w:rPr>
          <w:sz w:val="32"/>
          <w:szCs w:val="32"/>
        </w:rPr>
        <w:t xml:space="preserve">and commitment </w:t>
      </w:r>
      <w:r>
        <w:rPr>
          <w:sz w:val="32"/>
          <w:szCs w:val="32"/>
        </w:rPr>
        <w:t>as SENCO</w:t>
      </w:r>
      <w:r w:rsidR="009E0524">
        <w:rPr>
          <w:sz w:val="32"/>
          <w:szCs w:val="32"/>
        </w:rPr>
        <w:t>,</w:t>
      </w:r>
      <w:r>
        <w:rPr>
          <w:sz w:val="32"/>
          <w:szCs w:val="32"/>
        </w:rPr>
        <w:t xml:space="preserve"> now SENDCO, over the </w:t>
      </w:r>
      <w:r w:rsidR="008D2185">
        <w:rPr>
          <w:sz w:val="32"/>
          <w:szCs w:val="32"/>
        </w:rPr>
        <w:t>p</w:t>
      </w:r>
      <w:r>
        <w:rPr>
          <w:sz w:val="32"/>
          <w:szCs w:val="32"/>
        </w:rPr>
        <w:t>ast 8 years</w:t>
      </w:r>
      <w:r w:rsidR="008D2185">
        <w:rPr>
          <w:sz w:val="32"/>
          <w:szCs w:val="32"/>
        </w:rPr>
        <w:t>, especially for the time taken writing the new SEND Policy, which was thoroughly comprehensive</w:t>
      </w:r>
      <w:r>
        <w:rPr>
          <w:sz w:val="32"/>
          <w:szCs w:val="32"/>
        </w:rPr>
        <w:t>. Th</w:t>
      </w:r>
      <w:r w:rsidR="008D2185">
        <w:rPr>
          <w:sz w:val="32"/>
          <w:szCs w:val="32"/>
        </w:rPr>
        <w:t>e role of SENDCO is c</w:t>
      </w:r>
      <w:r>
        <w:rPr>
          <w:sz w:val="32"/>
          <w:szCs w:val="32"/>
        </w:rPr>
        <w:t>hallenging</w:t>
      </w:r>
      <w:r w:rsidR="009E0524">
        <w:rPr>
          <w:sz w:val="32"/>
          <w:szCs w:val="32"/>
        </w:rPr>
        <w:t xml:space="preserve"> but rewarding</w:t>
      </w:r>
      <w:r>
        <w:rPr>
          <w:sz w:val="32"/>
          <w:szCs w:val="32"/>
        </w:rPr>
        <w:t>, which can be seen by the outcomes that have been achieved, over this time, to the benefit of the children within the school.</w:t>
      </w:r>
      <w:r w:rsidR="00CB3F6B">
        <w:rPr>
          <w:sz w:val="32"/>
          <w:szCs w:val="32"/>
        </w:rPr>
        <w:t xml:space="preserve"> </w:t>
      </w:r>
    </w:p>
    <w:p w:rsidR="00C85D09" w:rsidRDefault="008D2185" w:rsidP="00C85D0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CB3F6B">
        <w:rPr>
          <w:sz w:val="32"/>
          <w:szCs w:val="32"/>
        </w:rPr>
        <w:t>e wish you all the best for the future, in your early retirement.</w:t>
      </w:r>
    </w:p>
    <w:p w:rsidR="008D2185" w:rsidRDefault="008D2185" w:rsidP="00C85D09">
      <w:pPr>
        <w:rPr>
          <w:sz w:val="32"/>
          <w:szCs w:val="32"/>
        </w:rPr>
      </w:pPr>
    </w:p>
    <w:p w:rsidR="008D2185" w:rsidRDefault="008D2185" w:rsidP="00C85D09">
      <w:pPr>
        <w:rPr>
          <w:sz w:val="32"/>
          <w:szCs w:val="32"/>
        </w:rPr>
      </w:pPr>
    </w:p>
    <w:p w:rsidR="008D2185" w:rsidRDefault="008D2185" w:rsidP="00C85D09">
      <w:pPr>
        <w:rPr>
          <w:sz w:val="32"/>
          <w:szCs w:val="32"/>
        </w:rPr>
      </w:pPr>
      <w:r>
        <w:rPr>
          <w:sz w:val="32"/>
          <w:szCs w:val="32"/>
        </w:rPr>
        <w:t>Signed</w:t>
      </w:r>
    </w:p>
    <w:p w:rsidR="008D2185" w:rsidRDefault="008D2185" w:rsidP="00C85D09">
      <w:pPr>
        <w:rPr>
          <w:sz w:val="32"/>
          <w:szCs w:val="32"/>
        </w:rPr>
      </w:pPr>
    </w:p>
    <w:p w:rsidR="008D2185" w:rsidRPr="00C85D09" w:rsidRDefault="008D2185" w:rsidP="00C85D09">
      <w:pPr>
        <w:rPr>
          <w:sz w:val="32"/>
          <w:szCs w:val="32"/>
        </w:rPr>
      </w:pPr>
      <w:r>
        <w:rPr>
          <w:sz w:val="32"/>
          <w:szCs w:val="32"/>
        </w:rPr>
        <w:t>Sarah Dyson</w:t>
      </w:r>
    </w:p>
    <w:p w:rsidR="006A3673" w:rsidRPr="006A3673" w:rsidRDefault="006A3673" w:rsidP="006A3673">
      <w:pPr>
        <w:rPr>
          <w:b/>
          <w:sz w:val="32"/>
          <w:szCs w:val="32"/>
        </w:rPr>
      </w:pPr>
    </w:p>
    <w:p w:rsidR="00820CB8" w:rsidRPr="00820CB8" w:rsidRDefault="00820CB8" w:rsidP="00820CB8">
      <w:pPr>
        <w:rPr>
          <w:b/>
          <w:sz w:val="32"/>
          <w:szCs w:val="32"/>
        </w:rPr>
      </w:pPr>
    </w:p>
    <w:p w:rsidR="00801A63" w:rsidRPr="00801A63" w:rsidRDefault="00801A63" w:rsidP="00801A63">
      <w:pPr>
        <w:rPr>
          <w:b/>
          <w:sz w:val="32"/>
          <w:szCs w:val="32"/>
        </w:rPr>
      </w:pPr>
    </w:p>
    <w:sectPr w:rsidR="00801A63" w:rsidRPr="00801A63" w:rsidSect="00B4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CF6"/>
    <w:multiLevelType w:val="hybridMultilevel"/>
    <w:tmpl w:val="D5686D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E0F2A"/>
    <w:multiLevelType w:val="hybridMultilevel"/>
    <w:tmpl w:val="8F7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201A"/>
    <w:multiLevelType w:val="hybridMultilevel"/>
    <w:tmpl w:val="F9582BE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872CD"/>
    <w:multiLevelType w:val="hybridMultilevel"/>
    <w:tmpl w:val="6B32EC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204C83"/>
    <w:multiLevelType w:val="hybridMultilevel"/>
    <w:tmpl w:val="1EEE0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A4AAB"/>
    <w:multiLevelType w:val="hybridMultilevel"/>
    <w:tmpl w:val="8F449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CF2EC2"/>
    <w:multiLevelType w:val="hybridMultilevel"/>
    <w:tmpl w:val="151AE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A3427"/>
    <w:multiLevelType w:val="hybridMultilevel"/>
    <w:tmpl w:val="F16C6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7240A6"/>
    <w:multiLevelType w:val="hybridMultilevel"/>
    <w:tmpl w:val="CF42D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0"/>
    <w:rsid w:val="00081190"/>
    <w:rsid w:val="00090853"/>
    <w:rsid w:val="00157D4C"/>
    <w:rsid w:val="00183488"/>
    <w:rsid w:val="003653FF"/>
    <w:rsid w:val="003F2B2C"/>
    <w:rsid w:val="00597DBB"/>
    <w:rsid w:val="00623869"/>
    <w:rsid w:val="006A3673"/>
    <w:rsid w:val="00717EF9"/>
    <w:rsid w:val="007F2565"/>
    <w:rsid w:val="00801A63"/>
    <w:rsid w:val="00820CB8"/>
    <w:rsid w:val="008D2185"/>
    <w:rsid w:val="00962435"/>
    <w:rsid w:val="009C4799"/>
    <w:rsid w:val="009D583C"/>
    <w:rsid w:val="009E0524"/>
    <w:rsid w:val="00A82A58"/>
    <w:rsid w:val="00B47338"/>
    <w:rsid w:val="00B64A46"/>
    <w:rsid w:val="00C00827"/>
    <w:rsid w:val="00C85D09"/>
    <w:rsid w:val="00CA5921"/>
    <w:rsid w:val="00CB3F6B"/>
    <w:rsid w:val="00CD049F"/>
    <w:rsid w:val="00CF44A3"/>
    <w:rsid w:val="00D254FA"/>
    <w:rsid w:val="00D472FB"/>
    <w:rsid w:val="00D71EB0"/>
    <w:rsid w:val="00E0062D"/>
    <w:rsid w:val="00E8779B"/>
    <w:rsid w:val="00E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Dyson</dc:creator>
  <cp:lastModifiedBy>Critchlow, Tracey</cp:lastModifiedBy>
  <cp:revision>2</cp:revision>
  <dcterms:created xsi:type="dcterms:W3CDTF">2015-12-16T12:15:00Z</dcterms:created>
  <dcterms:modified xsi:type="dcterms:W3CDTF">2015-12-16T12:15:00Z</dcterms:modified>
</cp:coreProperties>
</file>